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от 29 мая 2015 г. N 996-р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24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Стратегию</w:t>
        </w:r>
      </w:hyperlink>
      <w:r w:rsidRPr="001C3755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(далее - Стратегия).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C37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C3755">
        <w:rPr>
          <w:rFonts w:ascii="Times New Roman" w:hAnsi="Times New Roman" w:cs="Times New Roman"/>
          <w:sz w:val="24"/>
          <w:szCs w:val="24"/>
        </w:rPr>
        <w:t xml:space="preserve"> России: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совместно с заинтересованными федеральными органами исполнительной власти обеспечить реализацию </w:t>
      </w:r>
      <w:hyperlink w:anchor="P24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1C3755">
        <w:rPr>
          <w:rFonts w:ascii="Times New Roman" w:hAnsi="Times New Roman" w:cs="Times New Roman"/>
          <w:sz w:val="24"/>
          <w:szCs w:val="24"/>
        </w:rPr>
        <w:t>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Д.МЕДВЕДЕВ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Утверждена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34187" w:rsidRPr="001C3755" w:rsidRDefault="00B34187" w:rsidP="001C37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от 29 мая 2015 г. N 996-р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"/>
      <w:bookmarkEnd w:id="0"/>
      <w:r w:rsidRPr="001C3755">
        <w:rPr>
          <w:rFonts w:ascii="Times New Roman" w:hAnsi="Times New Roman" w:cs="Times New Roman"/>
          <w:sz w:val="24"/>
          <w:szCs w:val="24"/>
        </w:rPr>
        <w:t>СТРАТЕГИЯ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ВОСПИТАНИЯ В РОССИЙСКОЙ ФЕДЕРАЦИИ НА ПЕРИОД</w:t>
      </w:r>
    </w:p>
    <w:p w:rsidR="00B34187" w:rsidRPr="001C3755" w:rsidRDefault="00B34187" w:rsidP="001C37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ДО 2025 ГОДА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 Указом 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Стратегия учитывает положения </w:t>
      </w:r>
      <w:hyperlink r:id="rId4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1C375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Стратегия развивает механизмы, предусмотренные Федеральным </w:t>
      </w:r>
      <w:hyperlink r:id="rId5" w:history="1">
        <w:r w:rsidRPr="001C375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C3755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Стратегия создает условия для формирования и реализации комплекса мер, учитывающих </w:t>
      </w:r>
      <w:r w:rsidRPr="001C3755">
        <w:rPr>
          <w:rFonts w:ascii="Times New Roman" w:hAnsi="Times New Roman" w:cs="Times New Roman"/>
          <w:sz w:val="24"/>
          <w:szCs w:val="24"/>
        </w:rPr>
        <w:lastRenderedPageBreak/>
        <w:t>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1C375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C3755">
        <w:rPr>
          <w:rFonts w:ascii="Times New Roman" w:hAnsi="Times New Roman" w:cs="Times New Roman"/>
          <w:sz w:val="24"/>
          <w:szCs w:val="24"/>
        </w:rPr>
        <w:t xml:space="preserve"> подхода к социальной ситуации развития ребенка.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II. Цель, задачи, приоритеты Стратегии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Для достижения цели Стратегии необходимо решение следующих задач: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консолидации усилий социальных институтов по воспитанию подрастающего поколения;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области воспитания являются: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поддержка общественных институтов, которые являются носителями духовных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формирование уважения к русскому языку как государственному языку Российской </w:t>
      </w:r>
      <w:r w:rsidRPr="001C3755">
        <w:rPr>
          <w:rFonts w:ascii="Times New Roman" w:hAnsi="Times New Roman" w:cs="Times New Roman"/>
          <w:sz w:val="24"/>
          <w:szCs w:val="24"/>
        </w:rPr>
        <w:lastRenderedPageBreak/>
        <w:t>Федерации, являющемуся основой гражданской идентичности россиян и главным фактором национального самоопределения;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III. Основные направления развития воспитания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1. Развитие социальных институтов воспитания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Поддержка семейного воспитания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популяризацию лучшего опыта воспитания детей в семьях, в том числе многодетных и приемных;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возрождение значимости больших многопоколенных семей, профессиональных династий;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воспитания в системе образования предполагает: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использование чтения, в том числе семейного, для познания мира и формирования личности;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совершенствование условий для выявления и поддержки одаренных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знакомство с лучшими образцами мировой и отечественной культуры.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Расширение воспитательных возможностей информационных ресурсов предусматривает: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условий защиты детей от информации, причиняющей вред их здоровью и психическому развитию.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Поддержка общественных объединений в сфере воспитания предполагает: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поддержку ученического самоуправления и повышение роли </w:t>
      </w:r>
      <w:proofErr w:type="gramStart"/>
      <w:r w:rsidRPr="001C3755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1C3755">
        <w:rPr>
          <w:rFonts w:ascii="Times New Roman" w:hAnsi="Times New Roman" w:cs="Times New Roman"/>
          <w:sz w:val="24"/>
          <w:szCs w:val="24"/>
        </w:rPr>
        <w:t xml:space="preserve"> обучающихся в управлении образовательным процессом;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расширение государственно-частного партнерства в сфере воспитания детей.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2. Обновление воспитательного процесса с учетом современных</w:t>
      </w: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достижений науки и на основе отечественных традиций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Гражданское воспитание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культуры межнационального общения;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Патриотическое воспитание и формирование российской идентичности предусматривает: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Приобщение детей к культурному наследию предполагает: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доступности музейной и театральной культуры для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музейной и театральной педагогики;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Популяризация научных знаний среди детей подразумевает: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Физическое воспитание и формирование культуры здоровья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1C375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1C3755">
        <w:rPr>
          <w:rFonts w:ascii="Times New Roman" w:hAnsi="Times New Roman" w:cs="Times New Roman"/>
          <w:sz w:val="24"/>
          <w:szCs w:val="24"/>
        </w:rPr>
        <w:t xml:space="preserve"> и других вредных привычек;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использование потенциала спортивной деятельности для профилактики асоциального поведения;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содействие проведению массовых общественно-спортивных мероприятий и привлечение к участию в них детей.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воспитания у детей уважения к труду и людям труда, трудовым достижениям;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Экологическое воспитание включает: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IV. Механизмы реализации Стратегии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Правовые механизмы включают: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Организационно-управленческими механизмами являются: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консолидация усилий воспитательных институтов на муниципальном и региональном уровнях;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эффективная организация межведомственного взаимодействия в системе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укрепление сотрудничества семьи, образовательных и иных организаций в воспитании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показателей, отражающих эффективность системы воспитания в Российской Федерации;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организация мониторинга достижения качественных, количественных и </w:t>
      </w:r>
      <w:proofErr w:type="spellStart"/>
      <w:r w:rsidRPr="001C3755">
        <w:rPr>
          <w:rFonts w:ascii="Times New Roman" w:hAnsi="Times New Roman" w:cs="Times New Roman"/>
          <w:sz w:val="24"/>
          <w:szCs w:val="24"/>
        </w:rPr>
        <w:t>фактологических</w:t>
      </w:r>
      <w:proofErr w:type="spellEnd"/>
      <w:r w:rsidRPr="001C3755">
        <w:rPr>
          <w:rFonts w:ascii="Times New Roman" w:hAnsi="Times New Roman" w:cs="Times New Roman"/>
          <w:sz w:val="24"/>
          <w:szCs w:val="24"/>
        </w:rPr>
        <w:t xml:space="preserve"> показателей эффективности реализации Стратегии.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Кадровые механизмы включают: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модернизацию содержания и организации педагогического образования в области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Научно-методические механизмы предусматривают: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Финансово-экономические механизмы включают: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Информационные механизмы предполагают: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V. Ожидаемые результаты</w:t>
      </w:r>
    </w:p>
    <w:p w:rsidR="00B34187" w:rsidRPr="001C3755" w:rsidRDefault="00B34187" w:rsidP="001C37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Реализация Стратегии обеспечит: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укрепление общественного согласия, солидарности в вопросах воспитания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атмосферы уважения к родителям и родительскому вкладу в воспитание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укрепление и развитие кадрового потенциала системы воспитания;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1C375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C3755">
        <w:rPr>
          <w:rFonts w:ascii="Times New Roman" w:hAnsi="Times New Roman" w:cs="Times New Roman"/>
          <w:sz w:val="24"/>
          <w:szCs w:val="24"/>
        </w:rPr>
        <w:t>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снижение уровня негативных социальных явлений;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качества научных исследований в области воспитания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повышение уровня информационной безопасности детей;</w:t>
      </w:r>
    </w:p>
    <w:p w:rsidR="00B34187" w:rsidRPr="001C3755" w:rsidRDefault="00B34187" w:rsidP="001C37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снижение уровня антиобщественных проявлений со стороны детей;</w:t>
      </w:r>
    </w:p>
    <w:p w:rsidR="00B34187" w:rsidRPr="001C3755" w:rsidRDefault="00B34187" w:rsidP="001C3755">
      <w:pPr>
        <w:rPr>
          <w:rFonts w:ascii="Times New Roman" w:hAnsi="Times New Roman" w:cs="Times New Roman"/>
          <w:sz w:val="24"/>
          <w:szCs w:val="24"/>
        </w:rPr>
      </w:pPr>
      <w:r w:rsidRPr="001C3755">
        <w:rPr>
          <w:rFonts w:ascii="Times New Roman" w:hAnsi="Times New Roman" w:cs="Times New Roman"/>
          <w:sz w:val="24"/>
          <w:szCs w:val="24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C74019" w:rsidRPr="001C3755" w:rsidRDefault="00C74019" w:rsidP="001C3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74019" w:rsidRPr="001C3755" w:rsidSect="001C37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87"/>
    <w:rsid w:val="001C3755"/>
    <w:rsid w:val="00B34187"/>
    <w:rsid w:val="00C7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0AE0"/>
  <w15:docId w15:val="{67DF6BAA-C695-4A3A-BC8F-CF432177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4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6F9117E27E6AC292EDBB33AB51685CD360D292B64AA0CBE734BE0256A7DCF1B258BAC7183473B1vAiDF" TargetMode="External"/><Relationship Id="rId4" Type="http://schemas.openxmlformats.org/officeDocument/2006/relationships/hyperlink" Target="consultantplus://offline/ref=A76F9117E27E6AC292EDBB33AB51685CD061D491B41CF7C9B661B0v0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3867</Words>
  <Characters>22045</Characters>
  <Application>Microsoft Office Word</Application>
  <DocSecurity>4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Бушаев Алексей Георгиевич</dc:creator>
  <cp:lastModifiedBy>User</cp:lastModifiedBy>
  <cp:revision>2</cp:revision>
  <dcterms:created xsi:type="dcterms:W3CDTF">2021-09-28T18:00:00Z</dcterms:created>
  <dcterms:modified xsi:type="dcterms:W3CDTF">2021-09-28T18:00:00Z</dcterms:modified>
</cp:coreProperties>
</file>